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14" w:rsidRPr="00590DE7" w:rsidRDefault="00BD4414" w:rsidP="00BD4414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Согласно Приложения</w:t>
      </w:r>
      <w:proofErr w:type="gramEnd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2 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>Ведомственны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х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строительны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х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норм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ВСН 58-88 (р)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которым утверждено 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>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590DE7">
        <w:rPr>
          <w:rFonts w:ascii="Times New Roman" w:hAnsi="Times New Roman" w:cs="Times New Roman"/>
          <w:sz w:val="28"/>
          <w:szCs w:val="28"/>
        </w:rPr>
        <w:t xml:space="preserve"> (введен в действие </w:t>
      </w:r>
      <w:r w:rsidRPr="00BD4414">
        <w:rPr>
          <w:rFonts w:ascii="Times New Roman" w:hAnsi="Times New Roman" w:cs="Times New Roman"/>
          <w:sz w:val="28"/>
          <w:szCs w:val="28"/>
        </w:rPr>
        <w:t>1 июля 1989 г</w:t>
      </w:r>
      <w:r w:rsidRPr="00590DE7">
        <w:rPr>
          <w:rFonts w:ascii="Times New Roman" w:hAnsi="Times New Roman" w:cs="Times New Roman"/>
          <w:sz w:val="28"/>
          <w:szCs w:val="28"/>
        </w:rPr>
        <w:t>)  принята м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>инимальная продолжительность эффективной эксплуатации зданий и объектов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до проведения капитального ремонта 15-20 лет.</w:t>
      </w:r>
    </w:p>
    <w:p w:rsidR="00BD4414" w:rsidRPr="00590DE7" w:rsidRDefault="00BD4414" w:rsidP="00BD4414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Продолжительность эксплуатации объектов введенных в эксплуатацию  до 01.01.1996 года составляет более 18 лет, поэтому в целях соблюдения </w:t>
      </w:r>
      <w:r w:rsidRPr="00BD4414">
        <w:rPr>
          <w:rFonts w:ascii="Times New Roman" w:hAnsi="Times New Roman" w:cs="Times New Roman"/>
          <w:bCs/>
          <w:color w:val="26282F"/>
          <w:sz w:val="28"/>
          <w:szCs w:val="28"/>
        </w:rPr>
        <w:t>ВСН 58-88 (р)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,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следует рассмотреть предельный срок ввода объекта в эксплуатацию </w:t>
      </w:r>
      <w:r w:rsidR="00116A92"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минимум 01.01.1999 года, где износ жилого дома не менее 15 лет.</w:t>
      </w:r>
    </w:p>
    <w:p w:rsidR="00116A92" w:rsidRPr="00590DE7" w:rsidRDefault="00116A92" w:rsidP="00BD4414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16A92" w:rsidRPr="00BD4414" w:rsidRDefault="00116A92" w:rsidP="00BD4414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Ограничение  права собственников жилых домов датой ввода «до 01.01.1996» не соответствует статье 165 ЖК </w:t>
      </w:r>
      <w:proofErr w:type="gramStart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РФ</w:t>
      </w:r>
      <w:proofErr w:type="gramEnd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поскольку не обеспечивается:</w:t>
      </w:r>
    </w:p>
    <w:p w:rsidR="00C93928" w:rsidRPr="00C93928" w:rsidRDefault="00C93928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5011"/>
      <w:r w:rsidRPr="00C93928">
        <w:rPr>
          <w:rFonts w:ascii="Times New Roman" w:hAnsi="Times New Roman" w:cs="Times New Roman"/>
          <w:sz w:val="28"/>
          <w:szCs w:val="28"/>
        </w:rPr>
        <w:t>1) равные условия для деятельности управляющих организаций независимо от организационно-правовых форм;</w:t>
      </w:r>
    </w:p>
    <w:p w:rsidR="00C93928" w:rsidRPr="00C93928" w:rsidRDefault="00C93928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5012"/>
      <w:bookmarkEnd w:id="0"/>
      <w:r w:rsidRPr="00C93928">
        <w:rPr>
          <w:rFonts w:ascii="Times New Roman" w:hAnsi="Times New Roman" w:cs="Times New Roman"/>
          <w:sz w:val="28"/>
          <w:szCs w:val="28"/>
        </w:rPr>
        <w:t xml:space="preserve">2) </w:t>
      </w:r>
      <w:r w:rsidR="00116A92" w:rsidRPr="00590DE7">
        <w:rPr>
          <w:rFonts w:ascii="Times New Roman" w:hAnsi="Times New Roman" w:cs="Times New Roman"/>
          <w:sz w:val="28"/>
          <w:szCs w:val="28"/>
        </w:rPr>
        <w:t xml:space="preserve">равные условия </w:t>
      </w:r>
      <w:r w:rsidRPr="00C93928">
        <w:rPr>
          <w:rFonts w:ascii="Times New Roman" w:hAnsi="Times New Roman" w:cs="Times New Roman"/>
          <w:sz w:val="28"/>
          <w:szCs w:val="28"/>
        </w:rPr>
        <w:t>предоставл</w:t>
      </w:r>
      <w:r w:rsidR="00116A92" w:rsidRPr="00590DE7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93928">
        <w:rPr>
          <w:rFonts w:ascii="Times New Roman" w:hAnsi="Times New Roman" w:cs="Times New Roman"/>
          <w:sz w:val="28"/>
          <w:szCs w:val="28"/>
        </w:rPr>
        <w:t xml:space="preserve"> </w:t>
      </w:r>
      <w:r w:rsidR="00116A92" w:rsidRPr="00590DE7">
        <w:rPr>
          <w:rFonts w:ascii="Times New Roman" w:hAnsi="Times New Roman" w:cs="Times New Roman"/>
          <w:sz w:val="28"/>
          <w:szCs w:val="28"/>
        </w:rPr>
        <w:t>бюджетных</w:t>
      </w:r>
      <w:r w:rsidRPr="00C93928">
        <w:rPr>
          <w:rFonts w:ascii="Times New Roman" w:hAnsi="Times New Roman" w:cs="Times New Roman"/>
          <w:sz w:val="28"/>
          <w:szCs w:val="28"/>
        </w:rPr>
        <w:t xml:space="preserve"> средств на капитальный ремонт многоквартирных домов;</w:t>
      </w:r>
    </w:p>
    <w:bookmarkEnd w:id="1"/>
    <w:p w:rsidR="00116A92" w:rsidRPr="00590DE7" w:rsidRDefault="00116A92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3928" w:rsidRPr="00C93928" w:rsidRDefault="00116A92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DE7">
        <w:rPr>
          <w:rFonts w:ascii="Times New Roman" w:hAnsi="Times New Roman" w:cs="Times New Roman"/>
          <w:sz w:val="28"/>
          <w:szCs w:val="28"/>
        </w:rPr>
        <w:t xml:space="preserve">Более того статья 16 </w:t>
      </w:r>
      <w:r w:rsidR="00C93928" w:rsidRPr="00C93928">
        <w:rPr>
          <w:rFonts w:ascii="Times New Roman" w:hAnsi="Times New Roman" w:cs="Times New Roman"/>
          <w:bCs/>
          <w:color w:val="26282F"/>
          <w:sz w:val="28"/>
          <w:szCs w:val="28"/>
        </w:rPr>
        <w:t>Закон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C93928" w:rsidRPr="00C9392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РФ от 4 июля 1991 г. N 1541-I</w:t>
      </w:r>
      <w:r w:rsidR="00C93928" w:rsidRPr="00C93928">
        <w:rPr>
          <w:rFonts w:ascii="Times New Roman" w:hAnsi="Times New Roman" w:cs="Times New Roman"/>
          <w:bCs/>
          <w:color w:val="26282F"/>
          <w:sz w:val="28"/>
          <w:szCs w:val="28"/>
        </w:rPr>
        <w:br/>
        <w:t>"О приватизации жилищного фонда в Российской Федерации"</w:t>
      </w: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предусматривает обязанность бывшего </w:t>
      </w:r>
      <w:proofErr w:type="spellStart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наймодателя</w:t>
      </w:r>
      <w:proofErr w:type="spellEnd"/>
      <w:r w:rsidRPr="00590DE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C93928">
        <w:rPr>
          <w:rFonts w:ascii="Times New Roman" w:hAnsi="Times New Roman" w:cs="Times New Roman"/>
          <w:sz w:val="28"/>
          <w:szCs w:val="28"/>
        </w:rPr>
        <w:t>произв</w:t>
      </w:r>
      <w:r w:rsidRPr="00590DE7">
        <w:rPr>
          <w:rFonts w:ascii="Times New Roman" w:hAnsi="Times New Roman" w:cs="Times New Roman"/>
          <w:sz w:val="28"/>
          <w:szCs w:val="28"/>
        </w:rPr>
        <w:t>одить капитальный ремонт дома в случае приватизации объекта, требующего капитального ремонта.</w:t>
      </w:r>
    </w:p>
    <w:p w:rsidR="00C93928" w:rsidRPr="00590DE7" w:rsidRDefault="00C93928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93928" w:rsidRPr="00590DE7" w:rsidRDefault="00116A92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DE7">
        <w:rPr>
          <w:rFonts w:ascii="Times New Roman" w:hAnsi="Times New Roman" w:cs="Times New Roman"/>
          <w:sz w:val="28"/>
          <w:szCs w:val="28"/>
        </w:rPr>
        <w:t>Дома введенные в эксплуатацию до  01.01.1996 года являлись мун</w:t>
      </w:r>
      <w:r w:rsidR="00590DE7" w:rsidRPr="00590DE7">
        <w:rPr>
          <w:rFonts w:ascii="Times New Roman" w:hAnsi="Times New Roman" w:cs="Times New Roman"/>
          <w:sz w:val="28"/>
          <w:szCs w:val="28"/>
        </w:rPr>
        <w:t>и</w:t>
      </w:r>
      <w:r w:rsidRPr="00590DE7">
        <w:rPr>
          <w:rFonts w:ascii="Times New Roman" w:hAnsi="Times New Roman" w:cs="Times New Roman"/>
          <w:sz w:val="28"/>
          <w:szCs w:val="28"/>
        </w:rPr>
        <w:t>ципальной собственностью, и если на дат</w:t>
      </w:r>
      <w:r w:rsidR="00590DE7" w:rsidRPr="00590DE7">
        <w:rPr>
          <w:rFonts w:ascii="Times New Roman" w:hAnsi="Times New Roman" w:cs="Times New Roman"/>
          <w:sz w:val="28"/>
          <w:szCs w:val="28"/>
        </w:rPr>
        <w:t>у</w:t>
      </w:r>
      <w:r w:rsidRPr="00590DE7">
        <w:rPr>
          <w:rFonts w:ascii="Times New Roman" w:hAnsi="Times New Roman" w:cs="Times New Roman"/>
          <w:sz w:val="28"/>
          <w:szCs w:val="28"/>
        </w:rPr>
        <w:t xml:space="preserve"> приватизации они нуждались в проведении капитального ремонта, </w:t>
      </w:r>
      <w:r w:rsidR="00590DE7" w:rsidRPr="00590DE7">
        <w:rPr>
          <w:rFonts w:ascii="Times New Roman" w:hAnsi="Times New Roman" w:cs="Times New Roman"/>
          <w:sz w:val="28"/>
          <w:szCs w:val="28"/>
        </w:rPr>
        <w:t>обязанность его проведения в полном объеме несут органы местного самоуправления за счет средств местного бюджета. При этом данные расходы не могут квалифицироваться как субсидия собственнику на капитальный ремонт, поскольку нормы о компенсации расходов на капитальный ремонт законом о приватизации отменены 19.01.1993 года.</w:t>
      </w:r>
    </w:p>
    <w:p w:rsidR="00590DE7" w:rsidRPr="00590DE7" w:rsidRDefault="00590DE7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DE7">
        <w:rPr>
          <w:rFonts w:ascii="Times New Roman" w:hAnsi="Times New Roman" w:cs="Times New Roman"/>
          <w:sz w:val="28"/>
          <w:szCs w:val="28"/>
        </w:rPr>
        <w:t xml:space="preserve">В период с 11.07.1991 года по 19.01.1993 года статья 16 закона «О приватизации» содержала возможность компенсации расходов на капитальный ремонт: </w:t>
      </w:r>
    </w:p>
    <w:p w:rsidR="00590DE7" w:rsidRPr="00590DE7" w:rsidRDefault="00590DE7" w:rsidP="00C939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DE7" w:rsidRDefault="00590DE7" w:rsidP="00590D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"/>
      <w:r w:rsidRPr="00590D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16.</w:t>
      </w:r>
      <w:r w:rsidRPr="00590DE7">
        <w:rPr>
          <w:rFonts w:ascii="Times New Roman" w:hAnsi="Times New Roman" w:cs="Times New Roman"/>
          <w:sz w:val="28"/>
          <w:szCs w:val="28"/>
        </w:rPr>
        <w:t xml:space="preserve"> Приватизация занимаемых гражданами жилых помещений в домах, требующих капитального ремонта в соответствии с нормами эксплуатации и ремонта жилищного фонда, осуществляется, как правило, после проведения </w:t>
      </w:r>
      <w:proofErr w:type="spellStart"/>
      <w:r w:rsidRPr="00590DE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590DE7">
        <w:rPr>
          <w:rFonts w:ascii="Times New Roman" w:hAnsi="Times New Roman" w:cs="Times New Roman"/>
          <w:sz w:val="28"/>
          <w:szCs w:val="28"/>
        </w:rPr>
        <w:t xml:space="preserve"> капитального ремонта. </w:t>
      </w:r>
      <w:r w:rsidRPr="00590DE7">
        <w:rPr>
          <w:rFonts w:ascii="Times New Roman" w:hAnsi="Times New Roman" w:cs="Times New Roman"/>
          <w:b/>
          <w:sz w:val="28"/>
          <w:szCs w:val="28"/>
        </w:rPr>
        <w:t xml:space="preserve">При согласии граждан за непроизведенный ремонт </w:t>
      </w:r>
      <w:proofErr w:type="spellStart"/>
      <w:r w:rsidRPr="00590DE7"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 w:rsidRPr="00590DE7">
        <w:rPr>
          <w:rFonts w:ascii="Times New Roman" w:hAnsi="Times New Roman" w:cs="Times New Roman"/>
          <w:b/>
          <w:sz w:val="28"/>
          <w:szCs w:val="28"/>
        </w:rPr>
        <w:t xml:space="preserve"> может выплачиваться соответствующая компенсация</w:t>
      </w:r>
      <w:r w:rsidRPr="00590DE7">
        <w:rPr>
          <w:rFonts w:ascii="Times New Roman" w:hAnsi="Times New Roman" w:cs="Times New Roman"/>
          <w:sz w:val="28"/>
          <w:szCs w:val="28"/>
        </w:rPr>
        <w:t>.</w:t>
      </w:r>
    </w:p>
    <w:p w:rsidR="00590DE7" w:rsidRPr="00590DE7" w:rsidRDefault="00590DE7" w:rsidP="00590DE7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В связи с этим предлагаем следующую редакцию пункта 1 статьи 29.1 проекта закона:</w:t>
      </w:r>
    </w:p>
    <w:p w:rsidR="00590DE7" w:rsidRPr="00590DE7" w:rsidRDefault="00590DE7" w:rsidP="00590DE7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Субсидии на </w:t>
      </w:r>
      <w:proofErr w:type="spellStart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>софинансирование</w:t>
      </w:r>
      <w:proofErr w:type="spellEnd"/>
      <w:r w:rsidRPr="00590D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услуг (работ) по капитальному ремонту общего имущества в многоквартирных домах предоставляются собственникам МКД, эксплуатация которых с даты ввода в эксплуатацию составляет 15 лет и более.</w:t>
      </w:r>
      <w:bookmarkStart w:id="3" w:name="_GoBack"/>
      <w:bookmarkEnd w:id="2"/>
      <w:bookmarkEnd w:id="3"/>
    </w:p>
    <w:sectPr w:rsidR="00590DE7" w:rsidRPr="00590DE7" w:rsidSect="00590DE7">
      <w:pgSz w:w="11900" w:h="16800"/>
      <w:pgMar w:top="426" w:right="800" w:bottom="28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28"/>
    <w:rsid w:val="0001110B"/>
    <w:rsid w:val="0003539A"/>
    <w:rsid w:val="000805FA"/>
    <w:rsid w:val="000B024E"/>
    <w:rsid w:val="000D1B0E"/>
    <w:rsid w:val="000F6124"/>
    <w:rsid w:val="00116A92"/>
    <w:rsid w:val="00121B1E"/>
    <w:rsid w:val="0013125E"/>
    <w:rsid w:val="00132FD8"/>
    <w:rsid w:val="001C7A87"/>
    <w:rsid w:val="001D085E"/>
    <w:rsid w:val="001D1F0E"/>
    <w:rsid w:val="001E1CAB"/>
    <w:rsid w:val="00212512"/>
    <w:rsid w:val="00212E88"/>
    <w:rsid w:val="0022256C"/>
    <w:rsid w:val="00256168"/>
    <w:rsid w:val="002B2F6D"/>
    <w:rsid w:val="002E26A9"/>
    <w:rsid w:val="002F1582"/>
    <w:rsid w:val="0032236F"/>
    <w:rsid w:val="0035058F"/>
    <w:rsid w:val="003935A8"/>
    <w:rsid w:val="003A0A4E"/>
    <w:rsid w:val="003C4298"/>
    <w:rsid w:val="003C767F"/>
    <w:rsid w:val="003D61A7"/>
    <w:rsid w:val="003E2990"/>
    <w:rsid w:val="003F21FB"/>
    <w:rsid w:val="00434633"/>
    <w:rsid w:val="00441352"/>
    <w:rsid w:val="00465880"/>
    <w:rsid w:val="00470411"/>
    <w:rsid w:val="00476F91"/>
    <w:rsid w:val="004931B7"/>
    <w:rsid w:val="004A0742"/>
    <w:rsid w:val="004B431E"/>
    <w:rsid w:val="004E60C9"/>
    <w:rsid w:val="00590DE7"/>
    <w:rsid w:val="005A69F7"/>
    <w:rsid w:val="00641749"/>
    <w:rsid w:val="006558C3"/>
    <w:rsid w:val="00656BB9"/>
    <w:rsid w:val="00660631"/>
    <w:rsid w:val="00670F57"/>
    <w:rsid w:val="006B3F7D"/>
    <w:rsid w:val="006C5EAB"/>
    <w:rsid w:val="00796F51"/>
    <w:rsid w:val="007B16A7"/>
    <w:rsid w:val="00820384"/>
    <w:rsid w:val="0087643F"/>
    <w:rsid w:val="00881829"/>
    <w:rsid w:val="008D0F32"/>
    <w:rsid w:val="00953108"/>
    <w:rsid w:val="009A604B"/>
    <w:rsid w:val="009B0432"/>
    <w:rsid w:val="009B1FED"/>
    <w:rsid w:val="009E0B1A"/>
    <w:rsid w:val="00A02DAA"/>
    <w:rsid w:val="00A6291B"/>
    <w:rsid w:val="00A75F7F"/>
    <w:rsid w:val="00AB1AEE"/>
    <w:rsid w:val="00B412C3"/>
    <w:rsid w:val="00B65711"/>
    <w:rsid w:val="00B85058"/>
    <w:rsid w:val="00B8664B"/>
    <w:rsid w:val="00BD4414"/>
    <w:rsid w:val="00C23A1E"/>
    <w:rsid w:val="00C503B9"/>
    <w:rsid w:val="00C80D84"/>
    <w:rsid w:val="00C93928"/>
    <w:rsid w:val="00CB0E6D"/>
    <w:rsid w:val="00CD179D"/>
    <w:rsid w:val="00D055DC"/>
    <w:rsid w:val="00D437A8"/>
    <w:rsid w:val="00D76DAB"/>
    <w:rsid w:val="00D973AE"/>
    <w:rsid w:val="00DA166F"/>
    <w:rsid w:val="00E404A1"/>
    <w:rsid w:val="00E4336D"/>
    <w:rsid w:val="00E50A13"/>
    <w:rsid w:val="00E60A58"/>
    <w:rsid w:val="00F239B3"/>
    <w:rsid w:val="00F26FB2"/>
    <w:rsid w:val="00F566F3"/>
    <w:rsid w:val="00F57597"/>
    <w:rsid w:val="00FB29C6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39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9392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93928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C93928"/>
    <w:pPr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C93928"/>
    <w:pPr>
      <w:autoSpaceDE w:val="0"/>
      <w:autoSpaceDN w:val="0"/>
      <w:adjustRightInd w:val="0"/>
      <w:spacing w:before="75" w:after="0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93928"/>
  </w:style>
  <w:style w:type="character" w:customStyle="1" w:styleId="10">
    <w:name w:val="Заголовок 1 Знак"/>
    <w:basedOn w:val="a0"/>
    <w:link w:val="1"/>
    <w:uiPriority w:val="99"/>
    <w:rsid w:val="00C93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BD4414"/>
    <w:pPr>
      <w:autoSpaceDE w:val="0"/>
      <w:autoSpaceDN w:val="0"/>
      <w:adjustRightInd w:val="0"/>
      <w:spacing w:after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39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9392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93928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C93928"/>
    <w:pPr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C93928"/>
    <w:pPr>
      <w:autoSpaceDE w:val="0"/>
      <w:autoSpaceDN w:val="0"/>
      <w:adjustRightInd w:val="0"/>
      <w:spacing w:before="75" w:after="0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93928"/>
  </w:style>
  <w:style w:type="character" w:customStyle="1" w:styleId="10">
    <w:name w:val="Заголовок 1 Знак"/>
    <w:basedOn w:val="a0"/>
    <w:link w:val="1"/>
    <w:uiPriority w:val="99"/>
    <w:rsid w:val="00C93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BD4414"/>
    <w:pPr>
      <w:autoSpaceDE w:val="0"/>
      <w:autoSpaceDN w:val="0"/>
      <w:adjustRightInd w:val="0"/>
      <w:spacing w:after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Валинурова Ольга Сергеевна</dc:creator>
  <cp:keywords/>
  <dc:description/>
  <cp:lastModifiedBy>Валинурова Ольга Сергеевна</cp:lastModifiedBy>
  <cp:revision>1</cp:revision>
  <cp:lastPrinted>2013-11-20T08:33:00Z</cp:lastPrinted>
  <dcterms:created xsi:type="dcterms:W3CDTF">2013-11-20T05:34:00Z</dcterms:created>
  <dcterms:modified xsi:type="dcterms:W3CDTF">2013-11-20T08:49:00Z</dcterms:modified>
</cp:coreProperties>
</file>